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9AB04" w14:textId="25D8B1BC" w:rsidR="008601B9" w:rsidRPr="007F0531" w:rsidRDefault="008601B9" w:rsidP="008601B9">
      <w:pPr>
        <w:pStyle w:val="Head"/>
      </w:pPr>
      <w:r>
        <w:rPr>
          <w:lang w:val="ru"/>
        </w:rPr>
        <w:t>Vögele │ Два асфальтоукладчика за работой в ночное время в крупнейшем аэропорту Индонезии</w:t>
      </w:r>
    </w:p>
    <w:p w14:paraId="40FF17C5" w14:textId="16A45D20" w:rsidR="00200DD3" w:rsidRPr="007F0531" w:rsidRDefault="00200DD3" w:rsidP="00200DD3">
      <w:pPr>
        <w:pStyle w:val="Subhead"/>
      </w:pPr>
      <w:r>
        <w:rPr>
          <w:bCs/>
          <w:iCs w:val="0"/>
          <w:lang w:val="ru"/>
        </w:rPr>
        <w:t>Ремонт взлетно-посадочной полосы в Джакарте</w:t>
      </w:r>
    </w:p>
    <w:p w14:paraId="5490784C" w14:textId="6B7992C6" w:rsidR="00200DD3" w:rsidRPr="007F0531" w:rsidRDefault="00200DD3" w:rsidP="00200DD3">
      <w:pPr>
        <w:pStyle w:val="Teaser"/>
      </w:pPr>
      <w:r>
        <w:rPr>
          <w:bCs/>
          <w:lang w:val="ru"/>
        </w:rPr>
        <w:t>При ремонте взлетно-посадочной полосы протяженностью 3,6 км и шириной 60 м в международном аэропорту Джакарты Сукарно-Хатта были важны максимальная эффективность, производительность и качество. Поэтому компания-подрядчик сделала выбор в пользу двух укладчиков Vögele типа SUPER 1880 L.</w:t>
      </w:r>
    </w:p>
    <w:p w14:paraId="45AFE0CD" w14:textId="2CD5D2D2" w:rsidR="007C2FEE" w:rsidRPr="007F0531" w:rsidRDefault="00576F31" w:rsidP="008D26D8">
      <w:pPr>
        <w:pStyle w:val="Absatzberschrift"/>
      </w:pPr>
      <w:r>
        <w:rPr>
          <w:bCs/>
          <w:lang w:val="ru"/>
        </w:rPr>
        <w:t>Четыре слоя «горячий к  горячему»</w:t>
      </w:r>
    </w:p>
    <w:p w14:paraId="1DB38C2E" w14:textId="7128B819" w:rsidR="00406521" w:rsidRPr="007F0531" w:rsidRDefault="00406521" w:rsidP="007C2FEE">
      <w:pPr>
        <w:pStyle w:val="Standardabsatz"/>
      </w:pPr>
      <w:r>
        <w:rPr>
          <w:lang w:val="ru"/>
        </w:rPr>
        <w:t xml:space="preserve">Число пассажиров и авиарейсов в аэропорту Джакарты на протяжении многих лет динамично растет, поэтому инфраструктура аэропорта постоянно модернизируется и расширяется. В последний раз предстояло отремонтировать одну из из трех взлетно-посадочных полос. Эта задача была сложной еще и потому, что работу можно было выполнять только ночью, с 23 до 5 часов – во время, когда в аэропорту не взлетают и не садятся самолеты. Поэтому для работ по укладке взлетно-посадочной полосы протяженностью 3,6 км и шириной 60 м была нужна надежная и мощная техника. Выбор пал на два укладчика Vögele типа SUPER 1880 L. Они последовательно, методом «горячий слой к  горячему», при рабочей ширине 8 м укладывали по четыре слоя – по два слоя основания толщиной 7-8 см, слой биндера толщиной около 8 см и слой износа толщиной 2 см. </w:t>
      </w:r>
    </w:p>
    <w:p w14:paraId="43BC3FA4" w14:textId="22058461" w:rsidR="00086C8C" w:rsidRPr="007F0531" w:rsidRDefault="003F56B0" w:rsidP="00BC1961">
      <w:pPr>
        <w:pStyle w:val="Teaserhead"/>
        <w:jc w:val="left"/>
      </w:pPr>
      <w:r>
        <w:rPr>
          <w:bCs/>
          <w:lang w:val="ru"/>
        </w:rPr>
        <w:t>Строгие требования к качеству</w:t>
      </w:r>
    </w:p>
    <w:p w14:paraId="65092845" w14:textId="127438E9" w:rsidR="00086C8C" w:rsidRPr="007F0531" w:rsidRDefault="00086C8C" w:rsidP="007C2FEE">
      <w:pPr>
        <w:pStyle w:val="Standardabsatz"/>
      </w:pPr>
      <w:r>
        <w:rPr>
          <w:lang w:val="ru"/>
        </w:rPr>
        <w:t>Требования к качеству укладки в этом проекте были особенно высоки: В международных аэропортах эти требования регламентируются строгими нормативными документами уполномоченных правительственных органов гражданской авиации — Международная организация гражданской авиации (International Civil Aviation Organization) и Федеральное управление гражданской авиации США (Federal Aviation Administration). Нормативные документы определяют множество параметров: от качества и прочности смеси до качества поверхности и точности укладки. Строгие требования предъявляются  и к  формированию швов.</w:t>
      </w:r>
    </w:p>
    <w:p w14:paraId="021DAABE" w14:textId="25F0F5A9" w:rsidR="007C4FBC" w:rsidRPr="007F0531" w:rsidRDefault="007C4FBC" w:rsidP="007C2FEE">
      <w:pPr>
        <w:pStyle w:val="Teaserhead"/>
      </w:pPr>
      <w:r>
        <w:rPr>
          <w:bCs/>
          <w:lang w:val="ru"/>
        </w:rPr>
        <w:t>Слаженные команды дорожников и надежная техника имеют решающее значение</w:t>
      </w:r>
    </w:p>
    <w:p w14:paraId="21811485" w14:textId="5957B44B" w:rsidR="007C4FBC" w:rsidRPr="007F0531" w:rsidRDefault="007C4FBC" w:rsidP="007C4FBC">
      <w:pPr>
        <w:pStyle w:val="Standardabsatz"/>
      </w:pPr>
      <w:r>
        <w:rPr>
          <w:lang w:val="ru"/>
        </w:rPr>
        <w:t xml:space="preserve">Помимо строгих требований к качеству и сжатых сроков, необходимо было обеспечить постоянную доставку и переработку достаточного количества смеси требуемого качества. Поэтому строительные площадки аэропортов, такие как в Джакарте, требуют участия опытных и слаженных команд дорожников, а также отлаженных процессов. Это также относится и к используемой технике. Осуществляя укладку, ответственные лица строительной компании-подрядчика PT Roadmixindo Raya полагались на два асфальтоукладчика SUPER 1880 L производства Vögele. Благодаря большому бункеру для смеси и высокой производительности укладки, своей мощности и надежности укладчики универсального класса (Universal Class) оптимально соответствуют перечню предъявляемых требований. Укладчики двигались с небольшим смещением друг </w:t>
      </w:r>
      <w:r>
        <w:rPr>
          <w:lang w:val="ru"/>
        </w:rPr>
        <w:lastRenderedPageBreak/>
        <w:t xml:space="preserve">за другом, укладывая слои методом «горячий слой к горячему» – технология укладки, которая обеспечивает особенно плотное и стабильное соединение поверхностей и  надежно предохраняет их от проникновения влаги.. </w:t>
      </w:r>
    </w:p>
    <w:p w14:paraId="644B39BD" w14:textId="1945ED33" w:rsidR="00423AF9" w:rsidRPr="007F0531" w:rsidRDefault="00423AF9" w:rsidP="00423AF9">
      <w:pPr>
        <w:pStyle w:val="Teaserhead"/>
      </w:pPr>
      <w:r>
        <w:rPr>
          <w:bCs/>
          <w:lang w:val="ru"/>
        </w:rPr>
        <w:t>Разработанные для максимальной производительности</w:t>
      </w:r>
    </w:p>
    <w:p w14:paraId="659F1336" w14:textId="6EBE4471" w:rsidR="00423AF9" w:rsidRPr="007F0531" w:rsidRDefault="00441F82" w:rsidP="007C4FBC">
      <w:pPr>
        <w:pStyle w:val="Standardabsatz"/>
      </w:pPr>
      <w:r>
        <w:rPr>
          <w:lang w:val="ru"/>
        </w:rPr>
        <w:t>SUPER 1880 L оснащены 6-цилиндровым дизельным двигателем мощностью 158 кВт, обеспечивающим высокую эффективность. В ситуациях, когда требовалась меньшая производительность, двигатели асфальтоукладчиков можно было переключать в экономичный режим (режим ECO). Это позволило снижать номинальное число оборотов с 2000 об/мин до 1700 об/мин, тем самым снижая эксплуатационные расходы и уровень шума.</w:t>
      </w:r>
    </w:p>
    <w:p w14:paraId="56828657" w14:textId="77777777" w:rsidR="00423AF9" w:rsidRPr="007F0531" w:rsidRDefault="00423AF9" w:rsidP="00423AF9">
      <w:pPr>
        <w:pStyle w:val="Teaserhead"/>
      </w:pPr>
      <w:r>
        <w:rPr>
          <w:bCs/>
          <w:lang w:val="ru"/>
        </w:rPr>
        <w:t>Большой бункер для смеси для непрерывной укладки</w:t>
      </w:r>
    </w:p>
    <w:p w14:paraId="434530B0" w14:textId="789EEF14" w:rsidR="00423AF9" w:rsidRPr="007F0531" w:rsidRDefault="00423AF9" w:rsidP="00423AF9">
      <w:pPr>
        <w:pStyle w:val="Standardabsatz"/>
      </w:pPr>
      <w:r>
        <w:rPr>
          <w:lang w:val="ru"/>
        </w:rPr>
        <w:t>Важным моментом на строительной площадке аэропорта также было достижение максимально возможной производительности: «Чтобы оптимально использовать рабочее время, процессы должны были функционировать бесперебойно. Только таким образом можно было уложиться в сроки», — говорит Таджус Тамсил, директор PT Roadmixindo Raya. По его мнению, важным компонентом двух гусеничных укладчиков Vögele стал большой бункер для смеси вместимостью 15 т. Благодаря его большой длине и небольшой высоте загрузки любой самомсвал со смесью может легко подъехать к SUPER 1880 L и быстро произвести разгрузку. «Таким образом самосвалы могли быстро разгружать смесь, а мы могли поддерживать высокую скорость укладки и работать без перерывов». Эндрю Дэвиан, руководитель проекта PT Roadmixindo Raya, добавляет: «То, что с помощью укладчика SUPER 1880 L также удавалось легко соблюдать требуемые критерии качества поверхности и точности укладки, существенно облегчило бригаде трудную ночную работу».</w:t>
      </w:r>
    </w:p>
    <w:p w14:paraId="08398844" w14:textId="441DB9AC" w:rsidR="00423AF9" w:rsidRPr="007F0531" w:rsidRDefault="00423AF9" w:rsidP="00423AF9">
      <w:pPr>
        <w:pStyle w:val="Teaserhead"/>
      </w:pPr>
      <w:r>
        <w:rPr>
          <w:bCs/>
          <w:lang w:val="ru"/>
        </w:rPr>
        <w:t>Высокая степень предварительного уплотнения и высокое качество поверхности</w:t>
      </w:r>
    </w:p>
    <w:p w14:paraId="3E7EA4E5" w14:textId="6594E1B1" w:rsidR="00423AF9" w:rsidRPr="007F0531" w:rsidRDefault="00423AF9" w:rsidP="00423AF9">
      <w:pPr>
        <w:pStyle w:val="Standardabsatz"/>
      </w:pPr>
      <w:r>
        <w:rPr>
          <w:lang w:val="ru"/>
        </w:rPr>
        <w:t>Большую роль в достижении высокого качества укладки сыграло также использование раздвижных рабочих органов AB 500 TV. Рабочая ширина основной секции AB 500 составляет 2,55 м, а с помощью гидропривода ее можно увеличить до 5,00 м. С навесными элементами ширина укладки может достигать 8,5 м. «Именно здесь, в аэропорту, важны высочайшее качество и точность профиля. С помощью AB 500, а также уплотняющих агрегатов – трамбующего бруса и вибратора – мы добились высокого уровня предварительного уплотнения и, тем самым, результатов очень высокого качества», – говорит Дэвид Гоу Тама Приатна, директор PT Roadmixindo Raya. Кроме того, благодаря электрической системе нагрева рабочего органа раздвижная телескопическая плита быстро и равномерно нагревалась до нужной температуры. Система постоянно нагревает все компоненты, соприкасающиеся с материалом, что обеспечивает особенно однородную структуру поверхности.</w:t>
      </w:r>
    </w:p>
    <w:p w14:paraId="06B81643" w14:textId="77777777" w:rsidR="00423AF9" w:rsidRPr="007F0531" w:rsidRDefault="00423AF9" w:rsidP="00423AF9">
      <w:pPr>
        <w:pStyle w:val="Teaserhead"/>
      </w:pPr>
      <w:r>
        <w:rPr>
          <w:bCs/>
          <w:lang w:val="ru"/>
        </w:rPr>
        <w:t>ErgoBasic для простого, интуитивно понятного управления</w:t>
      </w:r>
    </w:p>
    <w:p w14:paraId="5F3ACC99" w14:textId="5811DBA2" w:rsidR="00423AF9" w:rsidRPr="007F0531" w:rsidRDefault="00423AF9" w:rsidP="00423AF9">
      <w:pPr>
        <w:pStyle w:val="Standardabsatz"/>
      </w:pPr>
      <w:r>
        <w:rPr>
          <w:lang w:val="ru"/>
        </w:rPr>
        <w:t xml:space="preserve">За точную работу в Джакарте отвечала интуитивно понятная концепция управления ErgoBasic. Она была разработана на базе проверенной системы управления ErgoPlus Vögele с целью сделать ее такой же быстрой, точной и интуитивно понятной в использовании, но сведенной к наиболее важным функциям укладки. Для соответствия системе управления ErgoBasic компания Vögele также разработала систему автоматического нивелирования – Niveltronic </w:t>
      </w:r>
      <w:r>
        <w:rPr>
          <w:lang w:val="ru"/>
        </w:rPr>
        <w:lastRenderedPageBreak/>
        <w:t>Basic. Она полностью встроена в систему управления машиной и таким образом оптимально согласуется с SUPER 1880 L. «ErgoBasic — большое преимущество укладчика Vögele. Концепция управления обеспечивает быстрое и простое управление и облегчает бригаде достижение высокоточных результатов», — говорит Файсол Фуад, также директор PT Roadmixindo Raya.</w:t>
      </w:r>
    </w:p>
    <w:p w14:paraId="431BB11E" w14:textId="77777777" w:rsidR="00423AF9" w:rsidRPr="007F0531" w:rsidRDefault="00423AF9" w:rsidP="007C4FBC">
      <w:pPr>
        <w:pStyle w:val="Standardabsatz"/>
      </w:pPr>
    </w:p>
    <w:p w14:paraId="64ABBB85" w14:textId="21082F77" w:rsidR="007C2FEE" w:rsidRPr="007F0531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06345839" w14:textId="77777777" w:rsidR="00BC487A" w:rsidRPr="007F0531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5BFBF390" w14:textId="3C14B00E" w:rsidR="007C2FEE" w:rsidRPr="00CB3C14" w:rsidRDefault="002C0D66" w:rsidP="00BA7BC5">
      <w:pPr>
        <w:pStyle w:val="BUbold"/>
        <w:rPr>
          <w:b w:val="0"/>
          <w:bCs/>
        </w:rPr>
      </w:pPr>
      <w:r>
        <w:rPr>
          <w:b w:val="0"/>
          <w:noProof/>
          <w:lang w:val="ru"/>
        </w:rPr>
        <w:drawing>
          <wp:inline distT="0" distB="0" distL="0" distR="0" wp14:anchorId="7C0FC829" wp14:editId="4F18B3FC">
            <wp:extent cx="1930400" cy="1286866"/>
            <wp:effectExtent l="0" t="0" r="0" b="8890"/>
            <wp:docPr id="51757203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114" cy="1292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JV_SUPER_1880L_Jakarta_Airport_001_PR</w:t>
      </w:r>
      <w:r>
        <w:rPr>
          <w:b w:val="0"/>
          <w:lang w:val="ru"/>
        </w:rPr>
        <w:br/>
        <w:t xml:space="preserve">Два укладчика Vögele типа SUPER 1880 L произвели укладку взлетно-посадочной полосы в аэропорту Джакарты протяженностью 3,6 км и шириной 60 м. </w:t>
      </w:r>
    </w:p>
    <w:p w14:paraId="10AF8B22" w14:textId="77777777" w:rsidR="000D357E" w:rsidRPr="00CB3C14" w:rsidRDefault="000D357E" w:rsidP="000D357E">
      <w:pPr>
        <w:pStyle w:val="BUnormal"/>
      </w:pPr>
    </w:p>
    <w:p w14:paraId="6BBBB646" w14:textId="022BD474" w:rsidR="007C2FEE" w:rsidRPr="00CB3C14" w:rsidRDefault="002C0D66" w:rsidP="007C2FEE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201C94B4" wp14:editId="305851CC">
            <wp:extent cx="1917700" cy="1278399"/>
            <wp:effectExtent l="0" t="0" r="6350" b="0"/>
            <wp:docPr id="84333851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539" cy="128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JV_SUPER_1880L_Jakarta_Airport_002_PR</w:t>
      </w:r>
    </w:p>
    <w:p w14:paraId="228816C9" w14:textId="468F0D87" w:rsidR="00CB3C14" w:rsidRPr="00CB3C14" w:rsidRDefault="00CB3C14" w:rsidP="00CB3C14">
      <w:pPr>
        <w:pStyle w:val="BUnormal"/>
        <w:spacing w:after="0"/>
        <w:rPr>
          <w:bCs/>
          <w:color w:val="auto"/>
          <w:szCs w:val="24"/>
        </w:rPr>
      </w:pPr>
      <w:r>
        <w:rPr>
          <w:color w:val="auto"/>
          <w:szCs w:val="24"/>
          <w:lang w:val="ru"/>
        </w:rPr>
        <w:t>«Горячий слой к горячему»: два укладчика Vögele двигались с небольшим смещением друг за другом, что позволило выполнить укладку взлетно-посадочной полосы без швов.</w:t>
      </w:r>
    </w:p>
    <w:p w14:paraId="0C952417" w14:textId="77777777" w:rsidR="0036684B" w:rsidRPr="00CB3C14" w:rsidRDefault="0036684B" w:rsidP="00D83E54">
      <w:pPr>
        <w:pStyle w:val="BUnormal"/>
      </w:pPr>
    </w:p>
    <w:p w14:paraId="01E3C5E3" w14:textId="362A4756" w:rsidR="0036684B" w:rsidRDefault="002C0D66" w:rsidP="0036684B">
      <w:pPr>
        <w:pStyle w:val="Standardabsatz"/>
        <w:spacing w:after="0"/>
      </w:pPr>
      <w:r>
        <w:rPr>
          <w:noProof/>
          <w:lang w:val="ru"/>
        </w:rPr>
        <w:drawing>
          <wp:inline distT="0" distB="0" distL="0" distR="0" wp14:anchorId="3312EADF" wp14:editId="20FD8C0D">
            <wp:extent cx="1911350" cy="1274166"/>
            <wp:effectExtent l="0" t="0" r="0" b="2540"/>
            <wp:docPr id="210113535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187" cy="128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7184D" w14:textId="7EF63353" w:rsidR="0036684B" w:rsidRPr="00CB3C14" w:rsidRDefault="009C160C" w:rsidP="00CB3C14">
      <w:pPr>
        <w:pStyle w:val="BUbold"/>
      </w:pPr>
      <w:r>
        <w:rPr>
          <w:bCs/>
          <w:lang w:val="ru"/>
        </w:rPr>
        <w:t>JV_SUPER_1880L_Jakarta_Airport_003_PR</w:t>
      </w:r>
    </w:p>
    <w:p w14:paraId="32AAFFA2" w14:textId="5CF34BF5" w:rsidR="00CB3C14" w:rsidRPr="00CB3C14" w:rsidRDefault="00CB3C14" w:rsidP="00CB3C14">
      <w:pPr>
        <w:pStyle w:val="BUnormal"/>
        <w:spacing w:after="0"/>
        <w:rPr>
          <w:bCs/>
          <w:color w:val="auto"/>
          <w:szCs w:val="24"/>
        </w:rPr>
      </w:pPr>
      <w:r>
        <w:rPr>
          <w:color w:val="auto"/>
          <w:szCs w:val="24"/>
          <w:lang w:val="ru"/>
        </w:rPr>
        <w:t>Быстрая пвыгрузка  смеси для непрерывной укладки: большой бункер для смеси SUPER 1880 L вмещает 15 т.</w:t>
      </w:r>
    </w:p>
    <w:p w14:paraId="6F5FB485" w14:textId="77777777" w:rsidR="003269AE" w:rsidRPr="00CB3C14" w:rsidRDefault="003269AE" w:rsidP="007C2FEE">
      <w:pPr>
        <w:pStyle w:val="BUnormal"/>
      </w:pPr>
    </w:p>
    <w:p w14:paraId="5B66A1BD" w14:textId="78E54634" w:rsidR="009C160C" w:rsidRPr="00CB3C14" w:rsidRDefault="00C50B47" w:rsidP="0036684B">
      <w:pPr>
        <w:pStyle w:val="BUbold"/>
        <w:rPr>
          <w:b w:val="0"/>
          <w:bCs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03D71390" wp14:editId="3599B23F">
            <wp:extent cx="1879600" cy="1253001"/>
            <wp:effectExtent l="0" t="0" r="6350" b="4445"/>
            <wp:docPr id="156444429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44" cy="126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JV_SUPER_1880L_Jakarta_Airport_004_PR</w:t>
      </w:r>
      <w:r>
        <w:rPr>
          <w:b w:val="0"/>
          <w:lang w:val="ru"/>
        </w:rPr>
        <w:t xml:space="preserve"> </w:t>
      </w:r>
    </w:p>
    <w:p w14:paraId="2F90AFBB" w14:textId="77777777" w:rsidR="00CB3C14" w:rsidRPr="00CB3C14" w:rsidRDefault="00CB3C14" w:rsidP="00CB3C14">
      <w:pPr>
        <w:pStyle w:val="BUbold"/>
        <w:rPr>
          <w:b w:val="0"/>
          <w:bCs/>
        </w:rPr>
      </w:pPr>
      <w:r>
        <w:rPr>
          <w:b w:val="0"/>
          <w:lang w:val="ru"/>
        </w:rPr>
        <w:t>В фокусе — пользователь: подсвеченная панель управления ErgoBasic помогает машинисту в работе в ночное время.</w:t>
      </w:r>
    </w:p>
    <w:p w14:paraId="43BC7053" w14:textId="014B2627" w:rsidR="00980313" w:rsidRPr="00D83E54" w:rsidRDefault="00980313" w:rsidP="007C2FEE">
      <w:pPr>
        <w:pStyle w:val="BUnormal"/>
      </w:pPr>
    </w:p>
    <w:p w14:paraId="67E83AFA" w14:textId="6DF33779" w:rsidR="00980313" w:rsidRPr="007F0531" w:rsidRDefault="00714D6B" w:rsidP="00A96B2E">
      <w:pPr>
        <w:pStyle w:val="Note"/>
      </w:pPr>
      <w:r>
        <w:rPr>
          <w:iCs/>
          <w:lang w:val="ru"/>
        </w:rPr>
        <w:t>Примечание: Настоящие фотографии представлены лишь для ознакомления. В публикациях размещайте фотографии с разрешением 300 точек на дюйм (см. прилагаемые материалы для скачивания).</w:t>
      </w:r>
    </w:p>
    <w:p w14:paraId="717825D0" w14:textId="4B1B0DAB" w:rsidR="00B409DF" w:rsidRPr="007F0531" w:rsidRDefault="00B409DF" w:rsidP="00B409DF">
      <w:pPr>
        <w:pStyle w:val="Absatzberschrift"/>
        <w:rPr>
          <w:iCs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7F0531" w:rsidRDefault="00B409DF" w:rsidP="00B409DF">
      <w:pPr>
        <w:pStyle w:val="Absatzberschrift"/>
      </w:pPr>
    </w:p>
    <w:p w14:paraId="6BD3D8AD" w14:textId="77777777" w:rsidR="00B409DF" w:rsidRPr="007F0531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ru"/>
        </w:rPr>
        <w:t>Deutschland (Германия)</w:t>
      </w:r>
    </w:p>
    <w:p w14:paraId="2DFD9654" w14:textId="77777777" w:rsidR="00B409DF" w:rsidRPr="007F0531" w:rsidRDefault="00B409DF" w:rsidP="00B409DF">
      <w:pPr>
        <w:pStyle w:val="Fuzeile1"/>
      </w:pPr>
    </w:p>
    <w:p w14:paraId="747CCDAF" w14:textId="0D625BC3" w:rsidR="00B409DF" w:rsidRPr="00D83E54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 xml:space="preserve">+49 (0) 2645 131 – 1966 </w:t>
      </w:r>
    </w:p>
    <w:p w14:paraId="72EBA31D" w14:textId="698E265B" w:rsidR="00B409DF" w:rsidRPr="007F0531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Телефакс: </w:t>
      </w:r>
      <w:r>
        <w:rPr>
          <w:bCs w:val="0"/>
          <w:iCs w:val="0"/>
          <w:lang w:val="ru"/>
        </w:rPr>
        <w:tab/>
        <w:t>+49 (0) 2645 131 – 499</w:t>
      </w:r>
    </w:p>
    <w:p w14:paraId="54DD8925" w14:textId="6136F3D5" w:rsidR="00B409DF" w:rsidRPr="007F0531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Эл. почта: </w:t>
      </w:r>
      <w:r>
        <w:rPr>
          <w:bCs w:val="0"/>
          <w:iCs w:val="0"/>
          <w:lang w:val="ru"/>
        </w:rPr>
        <w:tab/>
        <w:t>PR@wirtgen-group.com</w:t>
      </w:r>
    </w:p>
    <w:p w14:paraId="51E322C9" w14:textId="77777777" w:rsidR="00B409DF" w:rsidRPr="007F0531" w:rsidRDefault="00B409DF" w:rsidP="00B409DF">
      <w:pPr>
        <w:pStyle w:val="Fuzeile1"/>
        <w:rPr>
          <w:vanish/>
        </w:rPr>
      </w:pPr>
    </w:p>
    <w:p w14:paraId="11BA6AC4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A29322A" w14:textId="77777777" w:rsidR="00B409DF" w:rsidRPr="007F0531" w:rsidRDefault="00B409DF" w:rsidP="00541C9E">
      <w:pPr>
        <w:pStyle w:val="Absatzberschrift"/>
        <w:rPr>
          <w:iCs/>
        </w:rPr>
      </w:pPr>
    </w:p>
    <w:p w14:paraId="1AA2C54F" w14:textId="77777777" w:rsidR="00B409DF" w:rsidRPr="007F0531" w:rsidRDefault="00B409DF" w:rsidP="00541C9E">
      <w:pPr>
        <w:pStyle w:val="Absatzberschrift"/>
        <w:rPr>
          <w:iCs/>
        </w:rPr>
      </w:pPr>
    </w:p>
    <w:p w14:paraId="3D604A55" w14:textId="179BBC00" w:rsidR="00F048D4" w:rsidRPr="007F0531" w:rsidRDefault="00F048D4" w:rsidP="00F74540">
      <w:pPr>
        <w:pStyle w:val="Fuzeile1"/>
      </w:pPr>
    </w:p>
    <w:sectPr w:rsidR="00F048D4" w:rsidRPr="007F0531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Windhagen, Германия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7D5D852C" w:rsidR="00615CDA" w:rsidRPr="00615CDA" w:rsidRDefault="003D000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7D5D852C" w:rsidR="00615CDA" w:rsidRPr="00615CDA" w:rsidRDefault="003D000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F803456"/>
    <w:multiLevelType w:val="hybridMultilevel"/>
    <w:tmpl w:val="17849B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"/>
  </w:num>
  <w:num w:numId="19">
    <w:abstractNumId w:val="4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35E3D"/>
    <w:rsid w:val="00036184"/>
    <w:rsid w:val="000401F1"/>
    <w:rsid w:val="00042106"/>
    <w:rsid w:val="0005285B"/>
    <w:rsid w:val="00055529"/>
    <w:rsid w:val="00056224"/>
    <w:rsid w:val="00062C3A"/>
    <w:rsid w:val="00066D09"/>
    <w:rsid w:val="00086C8C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E7455"/>
    <w:rsid w:val="001F359E"/>
    <w:rsid w:val="00200355"/>
    <w:rsid w:val="00200DD3"/>
    <w:rsid w:val="0021351D"/>
    <w:rsid w:val="00253A2E"/>
    <w:rsid w:val="002603EC"/>
    <w:rsid w:val="00282AFC"/>
    <w:rsid w:val="00286C15"/>
    <w:rsid w:val="0029634D"/>
    <w:rsid w:val="002C0D66"/>
    <w:rsid w:val="002C6F4F"/>
    <w:rsid w:val="002C7542"/>
    <w:rsid w:val="002C7E9A"/>
    <w:rsid w:val="002D065C"/>
    <w:rsid w:val="002D0780"/>
    <w:rsid w:val="002D2EE5"/>
    <w:rsid w:val="002D63E6"/>
    <w:rsid w:val="002E09A0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69AE"/>
    <w:rsid w:val="0032774C"/>
    <w:rsid w:val="00332D28"/>
    <w:rsid w:val="00340E41"/>
    <w:rsid w:val="0034191A"/>
    <w:rsid w:val="00343CC7"/>
    <w:rsid w:val="00361A46"/>
    <w:rsid w:val="0036561D"/>
    <w:rsid w:val="003665BE"/>
    <w:rsid w:val="0036684B"/>
    <w:rsid w:val="00371B7B"/>
    <w:rsid w:val="00384A08"/>
    <w:rsid w:val="003850A9"/>
    <w:rsid w:val="003967E5"/>
    <w:rsid w:val="003A753A"/>
    <w:rsid w:val="003B3803"/>
    <w:rsid w:val="003C2A71"/>
    <w:rsid w:val="003D000E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6B0"/>
    <w:rsid w:val="003F57AB"/>
    <w:rsid w:val="00400FD9"/>
    <w:rsid w:val="004016F7"/>
    <w:rsid w:val="00403373"/>
    <w:rsid w:val="00406521"/>
    <w:rsid w:val="00406C81"/>
    <w:rsid w:val="00411941"/>
    <w:rsid w:val="00412545"/>
    <w:rsid w:val="00417237"/>
    <w:rsid w:val="00423AF9"/>
    <w:rsid w:val="00430BB0"/>
    <w:rsid w:val="00441F82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6F31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89F"/>
    <w:rsid w:val="00612D6C"/>
    <w:rsid w:val="00615CDA"/>
    <w:rsid w:val="00623B37"/>
    <w:rsid w:val="006330A2"/>
    <w:rsid w:val="00642EB6"/>
    <w:rsid w:val="006433E2"/>
    <w:rsid w:val="00646F5B"/>
    <w:rsid w:val="00651E5D"/>
    <w:rsid w:val="00677F11"/>
    <w:rsid w:val="00682B1A"/>
    <w:rsid w:val="006860B9"/>
    <w:rsid w:val="00690D7C"/>
    <w:rsid w:val="00690DFE"/>
    <w:rsid w:val="00691678"/>
    <w:rsid w:val="006A1E8C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1FCF"/>
    <w:rsid w:val="00774358"/>
    <w:rsid w:val="007825B0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C4FBC"/>
    <w:rsid w:val="007D0EFA"/>
    <w:rsid w:val="007D59A2"/>
    <w:rsid w:val="007E20D0"/>
    <w:rsid w:val="007E3DAB"/>
    <w:rsid w:val="007F0531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46D4"/>
    <w:rsid w:val="008601B9"/>
    <w:rsid w:val="00863129"/>
    <w:rsid w:val="00866830"/>
    <w:rsid w:val="00870ACE"/>
    <w:rsid w:val="00873125"/>
    <w:rsid w:val="008755E5"/>
    <w:rsid w:val="00880ED3"/>
    <w:rsid w:val="00881E44"/>
    <w:rsid w:val="008843A8"/>
    <w:rsid w:val="00892F6F"/>
    <w:rsid w:val="00896F7E"/>
    <w:rsid w:val="008B1EB7"/>
    <w:rsid w:val="008C2A29"/>
    <w:rsid w:val="008C2DB2"/>
    <w:rsid w:val="008D26D8"/>
    <w:rsid w:val="008D770E"/>
    <w:rsid w:val="008F6ED8"/>
    <w:rsid w:val="008F7BB7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160C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660D"/>
    <w:rsid w:val="00A171F4"/>
    <w:rsid w:val="00A1772D"/>
    <w:rsid w:val="00A177B2"/>
    <w:rsid w:val="00A22BD8"/>
    <w:rsid w:val="00A24EFC"/>
    <w:rsid w:val="00A27829"/>
    <w:rsid w:val="00A30886"/>
    <w:rsid w:val="00A31A96"/>
    <w:rsid w:val="00A441B3"/>
    <w:rsid w:val="00A4455B"/>
    <w:rsid w:val="00A46F1E"/>
    <w:rsid w:val="00A47F92"/>
    <w:rsid w:val="00A82395"/>
    <w:rsid w:val="00A9389A"/>
    <w:rsid w:val="00A96B2E"/>
    <w:rsid w:val="00A977CE"/>
    <w:rsid w:val="00AB197A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501F"/>
    <w:rsid w:val="00B06265"/>
    <w:rsid w:val="00B115B5"/>
    <w:rsid w:val="00B31019"/>
    <w:rsid w:val="00B409DF"/>
    <w:rsid w:val="00B5232A"/>
    <w:rsid w:val="00B60ED1"/>
    <w:rsid w:val="00B62CF5"/>
    <w:rsid w:val="00B63C90"/>
    <w:rsid w:val="00B65A46"/>
    <w:rsid w:val="00B70425"/>
    <w:rsid w:val="00B727E7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29F4"/>
    <w:rsid w:val="00BC487A"/>
    <w:rsid w:val="00BD1058"/>
    <w:rsid w:val="00BD50F6"/>
    <w:rsid w:val="00BD5391"/>
    <w:rsid w:val="00BD5987"/>
    <w:rsid w:val="00BD5E92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50B47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B3C14"/>
    <w:rsid w:val="00CC0978"/>
    <w:rsid w:val="00CC1BB8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10C8"/>
    <w:rsid w:val="00D83E54"/>
    <w:rsid w:val="00D84E46"/>
    <w:rsid w:val="00D935C3"/>
    <w:rsid w:val="00DA0266"/>
    <w:rsid w:val="00DA0F4B"/>
    <w:rsid w:val="00DA477E"/>
    <w:rsid w:val="00DB4BB0"/>
    <w:rsid w:val="00DD0387"/>
    <w:rsid w:val="00DD0C2F"/>
    <w:rsid w:val="00DD5D91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42CE0"/>
    <w:rsid w:val="00E51170"/>
    <w:rsid w:val="00E52D70"/>
    <w:rsid w:val="00E55534"/>
    <w:rsid w:val="00E565DC"/>
    <w:rsid w:val="00E66C8D"/>
    <w:rsid w:val="00E7116D"/>
    <w:rsid w:val="00E72429"/>
    <w:rsid w:val="00E83680"/>
    <w:rsid w:val="00E914D1"/>
    <w:rsid w:val="00E960D8"/>
    <w:rsid w:val="00EB488E"/>
    <w:rsid w:val="00EB5FCA"/>
    <w:rsid w:val="00ED7C13"/>
    <w:rsid w:val="00ED7F68"/>
    <w:rsid w:val="00EE7D6D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45C98"/>
    <w:rsid w:val="00F56318"/>
    <w:rsid w:val="00F67C95"/>
    <w:rsid w:val="00F72CB7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46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2C7E9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7367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10</cp:revision>
  <cp:lastPrinted>2021-10-20T14:00:00Z</cp:lastPrinted>
  <dcterms:created xsi:type="dcterms:W3CDTF">2025-05-14T08:54:00Z</dcterms:created>
  <dcterms:modified xsi:type="dcterms:W3CDTF">2025-06-03T06:57:00Z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